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BBF2">
      <w:pPr>
        <w:spacing w:line="360" w:lineRule="auto"/>
        <w:rPr>
          <w:rFonts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  <w:t>附件1：</w:t>
      </w:r>
    </w:p>
    <w:p w14:paraId="4CB41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采购需求技术方案征集回复函（署名文本）</w:t>
      </w:r>
    </w:p>
    <w:bookmarkEnd w:id="0"/>
    <w:p w14:paraId="3A50F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B1AD0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公司名称：（盖章）</w:t>
      </w:r>
    </w:p>
    <w:p w14:paraId="46317D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联系人：</w:t>
      </w:r>
    </w:p>
    <w:p w14:paraId="1A0F40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</w:p>
    <w:p w14:paraId="25AC76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电子邮箱：</w:t>
      </w:r>
    </w:p>
    <w:p w14:paraId="175BF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147280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B218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33C7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3918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3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0F3A0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A38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3C9F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电子送布直驱自动切线平缝机（厚料）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9C9E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3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F6D0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F287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7A2E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中型全自动模板机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414D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4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0B2F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F4B4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D71F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电脑激光开袋机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7F0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A92D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33E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648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带输入功能的电子花样循环缝缝纫机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FA8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2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3EFD9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0B2E89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6043DF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540374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技术方案征集回复函（不署名文本）</w:t>
      </w:r>
    </w:p>
    <w:p w14:paraId="56A9FF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C515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36FA8F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8629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F338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7BF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9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AD17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B61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2B75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电子送布直驱自动切线平缝机（厚料）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3C7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1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8907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742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20ED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中型全自动模板机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6659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2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F9D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14CB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1972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电脑激光开袋机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BF96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C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82AA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80DB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CB7D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带输入功能的电子花样循环缝缝纫机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7125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F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3C4C9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2DFBDF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483ED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33E308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D8E09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D92EB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4E59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61976564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5249"/>
    <w:rsid w:val="0F9C684D"/>
    <w:rsid w:val="206D6B3A"/>
    <w:rsid w:val="411823E2"/>
    <w:rsid w:val="4BB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1310</Characters>
  <Lines>0</Lines>
  <Paragraphs>0</Paragraphs>
  <TotalTime>2</TotalTime>
  <ScaleCrop>false</ScaleCrop>
  <LinksUpToDate>false</LinksUpToDate>
  <CharactersWithSpaces>1318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2025-07-04T07:01:00Z</dcterms:created>
  <dc:creator>Administrator</dc:creator>
  <cp:lastModifiedBy>N</cp:lastModifiedBy>
  <dcterms:modified xsi:type="dcterms:W3CDTF">2025-07-04T09:32:11Z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eyJoZGlkIjoiNGNjOTViYzllNGEyZjNjMjhlNTM5YWVmY2UxNTNhYjgiLCJ1c2VySWQiOiIyODc4NDg0MTkifQ==</vt:lpwstr>
  </property>
  <property fmtid="{D5CDD505-2E9C-101B-9397-08002B2CF9AE}" pid="4" name="ICV">
    <vt:lpwstr>6DBA22B45DCB42739A54C279EABBDA78_13</vt:lpwstr>
  </property>
</Properties>
</file>