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9334F">
      <w:pPr>
        <w:pStyle w:val="2"/>
        <w:keepLines w:val="0"/>
        <w:numPr>
          <w:ilvl w:val="0"/>
          <w:numId w:val="1"/>
        </w:numPr>
        <w:spacing w:before="156" w:beforeLines="50" w:after="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项目实施背景</w:t>
      </w:r>
    </w:p>
    <w:p w14:paraId="392E9B25">
      <w:pPr>
        <w:spacing w:line="360" w:lineRule="auto"/>
        <w:ind w:firstLine="480" w:firstLineChars="200"/>
        <w:jc w:val="left"/>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为全面构建电梯安全智能化监管体系，南昌县启动实施智慧电梯物联网监管系统升级</w:t>
      </w:r>
      <w:r>
        <w:rPr>
          <w:rFonts w:hint="eastAsia" w:ascii="宋体" w:hAnsi="宋体" w:cs="宋体"/>
          <w:color w:val="auto"/>
          <w:sz w:val="24"/>
          <w:szCs w:val="24"/>
          <w:highlight w:val="none"/>
          <w:u w:val="none"/>
          <w:lang w:val="en-US" w:eastAsia="zh-CN"/>
        </w:rPr>
        <w:t>服务</w:t>
      </w:r>
      <w:r>
        <w:rPr>
          <w:rFonts w:hint="eastAsia" w:ascii="宋体" w:hAnsi="宋体" w:cs="宋体"/>
          <w:color w:val="auto"/>
          <w:sz w:val="24"/>
          <w:szCs w:val="24"/>
          <w:highlight w:val="none"/>
          <w:u w:val="none"/>
        </w:rPr>
        <w:t>，计划对县域范围内约2900</w:t>
      </w:r>
      <w:r>
        <w:rPr>
          <w:rFonts w:hint="eastAsia" w:ascii="宋体" w:hAnsi="宋体" w:cs="宋体"/>
          <w:color w:val="auto"/>
          <w:sz w:val="24"/>
          <w:szCs w:val="24"/>
          <w:highlight w:val="none"/>
          <w:u w:val="none"/>
          <w:lang w:val="en-US" w:eastAsia="zh-CN"/>
        </w:rPr>
        <w:t>个点</w:t>
      </w:r>
      <w:r>
        <w:rPr>
          <w:rFonts w:hint="eastAsia" w:ascii="宋体" w:hAnsi="宋体" w:cs="宋体"/>
          <w:color w:val="auto"/>
          <w:sz w:val="24"/>
          <w:szCs w:val="24"/>
          <w:highlight w:val="none"/>
          <w:u w:val="none"/>
        </w:rPr>
        <w:t>在用电梯</w:t>
      </w:r>
      <w:r>
        <w:rPr>
          <w:rFonts w:hint="eastAsia" w:ascii="宋体" w:hAnsi="宋体" w:cs="宋体"/>
          <w:color w:val="auto"/>
          <w:sz w:val="24"/>
          <w:szCs w:val="24"/>
          <w:highlight w:val="none"/>
          <w:u w:val="none"/>
          <w:lang w:val="en-US" w:eastAsia="zh-CN"/>
        </w:rPr>
        <w:t>升级</w:t>
      </w:r>
      <w:r>
        <w:rPr>
          <w:rFonts w:hint="eastAsia" w:ascii="宋体" w:hAnsi="宋体" w:cs="宋体"/>
          <w:color w:val="auto"/>
          <w:sz w:val="24"/>
          <w:szCs w:val="24"/>
          <w:highlight w:val="none"/>
          <w:u w:val="none"/>
        </w:rPr>
        <w:t>智能物联感知终端</w:t>
      </w:r>
      <w:r>
        <w:rPr>
          <w:rFonts w:hint="eastAsia" w:ascii="宋体" w:hAnsi="宋体" w:cs="宋体"/>
          <w:color w:val="auto"/>
          <w:sz w:val="24"/>
          <w:szCs w:val="24"/>
          <w:highlight w:val="none"/>
          <w:u w:val="none"/>
          <w:lang w:val="en-US" w:eastAsia="zh-CN"/>
        </w:rPr>
        <w:t>服务</w:t>
      </w:r>
      <w:r>
        <w:rPr>
          <w:rFonts w:hint="eastAsia" w:ascii="宋体" w:hAnsi="宋体" w:cs="宋体"/>
          <w:color w:val="auto"/>
          <w:sz w:val="24"/>
          <w:szCs w:val="24"/>
          <w:highlight w:val="none"/>
          <w:u w:val="none"/>
        </w:rPr>
        <w:t>。提高电梯安全信息化监管能力，提升电梯安全运行水平，有效保障人民群众乘梯安全。</w:t>
      </w:r>
    </w:p>
    <w:p w14:paraId="7482F374">
      <w:pPr>
        <w:spacing w:line="360" w:lineRule="auto"/>
        <w:ind w:firstLine="480" w:firstLineChars="200"/>
        <w:jc w:val="left"/>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本项目重点核心</w:t>
      </w:r>
      <w:r>
        <w:rPr>
          <w:rFonts w:hint="eastAsia" w:ascii="宋体" w:hAnsi="宋体" w:cs="宋体"/>
          <w:color w:val="auto"/>
          <w:sz w:val="24"/>
          <w:szCs w:val="24"/>
          <w:highlight w:val="none"/>
          <w:u w:val="none"/>
          <w:lang w:val="en-US" w:eastAsia="zh-CN"/>
        </w:rPr>
        <w:t>服务要求</w:t>
      </w:r>
      <w:r>
        <w:rPr>
          <w:rFonts w:hint="eastAsia" w:ascii="宋体" w:hAnsi="宋体" w:cs="宋体"/>
          <w:color w:val="auto"/>
          <w:sz w:val="24"/>
          <w:szCs w:val="24"/>
          <w:highlight w:val="none"/>
          <w:u w:val="none"/>
        </w:rPr>
        <w:t>：一是电梯运行状态实时监测</w:t>
      </w:r>
      <w:r>
        <w:rPr>
          <w:rFonts w:hint="eastAsia" w:ascii="宋体" w:hAnsi="宋体" w:cs="宋体"/>
          <w:color w:val="auto"/>
          <w:sz w:val="24"/>
          <w:szCs w:val="24"/>
          <w:highlight w:val="none"/>
          <w:u w:val="none"/>
          <w:lang w:val="en-US" w:eastAsia="zh-CN"/>
        </w:rPr>
        <w:t>服务</w:t>
      </w:r>
      <w:r>
        <w:rPr>
          <w:rFonts w:hint="eastAsia" w:ascii="宋体" w:hAnsi="宋体" w:cs="宋体"/>
          <w:color w:val="auto"/>
          <w:sz w:val="24"/>
          <w:szCs w:val="24"/>
          <w:highlight w:val="none"/>
          <w:u w:val="none"/>
        </w:rPr>
        <w:t>，通过多维传感实现设备健康评估；二是电动自行车阻入智能识别装置，运用AI图像识别技术构建梯内安全屏障；三是大数据</w:t>
      </w:r>
      <w:r>
        <w:rPr>
          <w:rFonts w:hint="eastAsia" w:ascii="宋体" w:hAnsi="宋体" w:cs="宋体"/>
          <w:color w:val="auto"/>
          <w:sz w:val="24"/>
          <w:szCs w:val="24"/>
          <w:highlight w:val="none"/>
          <w:u w:val="none"/>
          <w:lang w:val="en-US" w:eastAsia="zh-CN"/>
        </w:rPr>
        <w:t>需统一上传至市级平台管理分析</w:t>
      </w:r>
      <w:r>
        <w:rPr>
          <w:rFonts w:hint="eastAsia" w:ascii="宋体" w:hAnsi="宋体" w:cs="宋体"/>
          <w:color w:val="auto"/>
          <w:sz w:val="24"/>
          <w:szCs w:val="24"/>
          <w:highlight w:val="none"/>
          <w:u w:val="none"/>
        </w:rPr>
        <w:t>。</w:t>
      </w:r>
    </w:p>
    <w:p w14:paraId="61211AAE">
      <w:pPr>
        <w:spacing w:line="360" w:lineRule="auto"/>
        <w:ind w:firstLine="480" w:firstLineChars="200"/>
        <w:jc w:val="left"/>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项目的实施将实现"三个提升"——提升电梯物联感知标准体系，形成县域智慧电梯建设规范；提升风险预警处置效能，实现困人故障自动报警、救援响应；提升全民乘梯安全保障水平，通过智能阻车系统降低电动车入梯引发的安全事故，切实打造城市公共安全数字化治理新标杆，构筑人民群众"上下平安"的智慧防护网。</w:t>
      </w:r>
    </w:p>
    <w:p w14:paraId="1F1B3DBA">
      <w:pPr>
        <w:pStyle w:val="2"/>
        <w:keepLines w:val="0"/>
        <w:numPr>
          <w:ilvl w:val="0"/>
          <w:numId w:val="1"/>
        </w:numPr>
        <w:spacing w:before="156" w:beforeLines="50" w:after="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主要</w:t>
      </w:r>
      <w:r>
        <w:rPr>
          <w:rFonts w:hint="eastAsia" w:ascii="宋体" w:hAnsi="宋体" w:eastAsia="宋体" w:cs="宋体"/>
          <w:kern w:val="0"/>
          <w:sz w:val="24"/>
          <w:szCs w:val="24"/>
          <w:highlight w:val="none"/>
          <w:lang w:val="en-US" w:eastAsia="zh-CN"/>
        </w:rPr>
        <w:t>服务</w:t>
      </w:r>
      <w:r>
        <w:rPr>
          <w:rFonts w:hint="eastAsia" w:ascii="宋体" w:hAnsi="宋体" w:eastAsia="宋体" w:cs="宋体"/>
          <w:kern w:val="0"/>
          <w:sz w:val="24"/>
          <w:szCs w:val="24"/>
          <w:highlight w:val="none"/>
        </w:rPr>
        <w:t>内容</w:t>
      </w:r>
    </w:p>
    <w:p w14:paraId="4B746B99">
      <w:pPr>
        <w:spacing w:line="360" w:lineRule="auto"/>
        <w:ind w:firstLine="480" w:firstLineChars="200"/>
        <w:jc w:val="left"/>
      </w:pPr>
      <w:r>
        <w:rPr>
          <w:rFonts w:hint="eastAsia" w:ascii="宋体" w:hAnsi="宋体" w:cs="宋体"/>
          <w:sz w:val="24"/>
          <w:szCs w:val="24"/>
          <w:highlight w:val="none"/>
          <w:lang w:val="en-US" w:eastAsia="zh-CN"/>
        </w:rPr>
        <w:t>依托小区现有的电梯物联网技术底座，对电梯实施全维度的物联网接入升级改造，深度融合电梯监测智能终端与前沿智能识别 AI 传感器，构建起集高效管理、智能防护于一体的电梯安全管理体系。该体系以数据驱动为核心，实现对电梯运行状态的 7×24 小时不间断监测，配备的智能识别 AI 传感器，精准识别电动自行车进入电梯的行为。一旦检测到电动车，传感器能够快速、准确地识别，即刻触发报警装置，并通过语音提示劝阻电动车进入，阻止电梯门关闭，阻梯功能不影响电梯正常使用，当电动车移出轿厢或未有电动车入内，电梯正常关门运行。依托小区物业现有的物联网底座可实现同步传输至物业消控或监控中心，附带电梯所在楼栋、楼层等精准定位，方便物业人员迅速抵达现场处理，从源头上杜绝因电动车进电梯引发的火灾等重大安全隐患，进一步提升了电梯使用的安全性和可靠性，降低电梯事故风险。</w:t>
      </w:r>
    </w:p>
    <w:p w14:paraId="5A1CDD33">
      <w:pPr>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根据电梯加装系统所在物业小区现有数据存储条件差异化进行设备配置，需传输数据采用加密云存储，其余场景可采用本地存储机制，全面保障数据安全与运行可靠性。</w:t>
      </w:r>
    </w:p>
    <w:p w14:paraId="07BEE451">
      <w:pPr>
        <w:pStyle w:val="2"/>
        <w:keepLines w:val="0"/>
        <w:numPr>
          <w:ilvl w:val="0"/>
          <w:numId w:val="1"/>
        </w:numPr>
        <w:spacing w:before="156" w:beforeLines="50" w:after="0" w:line="360" w:lineRule="auto"/>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配套终端参数要求（以下参数为最低技术指标参数，供应商可提供优于该需求参数的终端）</w:t>
      </w:r>
    </w:p>
    <w:p w14:paraId="652ACA2A">
      <w:pPr>
        <w:pStyle w:val="6"/>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支持遮挡检测，可有效检测遮挡摄像机的行为;</w:t>
      </w:r>
    </w:p>
    <w:p w14:paraId="60437FD6">
      <w:pPr>
        <w:pStyle w:val="6"/>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支持电瓶车检测联动报警；</w:t>
      </w:r>
    </w:p>
    <w:p w14:paraId="4E1CB8CF">
      <w:pPr>
        <w:pStyle w:val="6"/>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内置麦克风和扬声器，支持双向语音对讲；</w:t>
      </w:r>
    </w:p>
    <w:p w14:paraId="6E1A0F29">
      <w:pPr>
        <w:pStyle w:val="6"/>
        <w:numPr>
          <w:ilvl w:val="0"/>
          <w:numId w:val="2"/>
        </w:numPr>
        <w:spacing w:line="360" w:lineRule="auto"/>
        <w:ind w:firstLineChars="0"/>
        <w:rPr>
          <w:rFonts w:ascii="宋体" w:hAnsi="宋体" w:eastAsia="宋体" w:cs="宋体"/>
          <w:sz w:val="24"/>
        </w:rPr>
      </w:pPr>
      <w:r>
        <w:rPr>
          <w:rFonts w:hint="eastAsia" w:ascii="宋体" w:hAnsi="宋体" w:eastAsia="宋体" w:cs="宋体"/>
          <w:sz w:val="24"/>
          <w:lang w:val="en-US" w:eastAsia="zh-CN"/>
        </w:rPr>
        <w:t>像素不低于200万像素；</w:t>
      </w:r>
    </w:p>
    <w:p w14:paraId="5D7337FC">
      <w:pPr>
        <w:pStyle w:val="6"/>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传感器不低于：1/2.7；</w:t>
      </w:r>
    </w:p>
    <w:p w14:paraId="106FC04C">
      <w:pPr>
        <w:pStyle w:val="6"/>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最大图像尺寸：≥1920 × 1080；</w:t>
      </w:r>
    </w:p>
    <w:p w14:paraId="0E63602F">
      <w:pPr>
        <w:pStyle w:val="6"/>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最低照度彩色：</w:t>
      </w:r>
      <w:r>
        <w:rPr>
          <w:rFonts w:hint="eastAsia" w:ascii="仿宋" w:hAnsi="仿宋" w:eastAsia="仿宋" w:cs="仿宋"/>
          <w:sz w:val="24"/>
        </w:rPr>
        <w:t>≤</w:t>
      </w:r>
      <w:r>
        <w:rPr>
          <w:rFonts w:hint="eastAsia" w:ascii="宋体" w:hAnsi="宋体" w:eastAsia="宋体" w:cs="宋体"/>
          <w:sz w:val="24"/>
        </w:rPr>
        <w:t>0.00</w:t>
      </w:r>
      <w:r>
        <w:rPr>
          <w:rFonts w:ascii="宋体" w:hAnsi="宋体" w:eastAsia="宋体" w:cs="宋体"/>
          <w:sz w:val="24"/>
        </w:rPr>
        <w:t>5</w:t>
      </w:r>
      <w:r>
        <w:rPr>
          <w:rFonts w:hint="eastAsia" w:ascii="宋体" w:hAnsi="宋体" w:eastAsia="宋体" w:cs="宋体"/>
          <w:sz w:val="24"/>
        </w:rPr>
        <w:t xml:space="preserve"> Lux；</w:t>
      </w:r>
    </w:p>
    <w:p w14:paraId="22B26E55">
      <w:pPr>
        <w:pStyle w:val="6"/>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焦距：≤2.8 mm；</w:t>
      </w:r>
    </w:p>
    <w:p w14:paraId="43DADEBF">
      <w:pPr>
        <w:pStyle w:val="6"/>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视频压缩标准： H.265/H.264/MJPEG；</w:t>
      </w:r>
    </w:p>
    <w:p w14:paraId="40854F91">
      <w:pPr>
        <w:pStyle w:val="6"/>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宽动态：≥1</w:t>
      </w:r>
      <w:r>
        <w:rPr>
          <w:rFonts w:ascii="宋体" w:hAnsi="宋体" w:eastAsia="宋体" w:cs="宋体"/>
          <w:sz w:val="24"/>
        </w:rPr>
        <w:t>1</w:t>
      </w:r>
      <w:r>
        <w:rPr>
          <w:rFonts w:hint="eastAsia" w:ascii="宋体" w:hAnsi="宋体" w:eastAsia="宋体" w:cs="宋体"/>
          <w:sz w:val="24"/>
        </w:rPr>
        <w:t>0 dB；</w:t>
      </w:r>
    </w:p>
    <w:p w14:paraId="3C867B79">
      <w:pPr>
        <w:pStyle w:val="6"/>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 xml:space="preserve">内置MicroSD/MicroSDHC/MicroSDXC </w:t>
      </w:r>
      <w:r>
        <w:rPr>
          <w:rFonts w:hint="eastAsia" w:ascii="宋体" w:hAnsi="宋体" w:eastAsia="宋体" w:cs="宋体"/>
          <w:sz w:val="24"/>
          <w:lang w:val="en-US" w:eastAsia="zh-CN"/>
        </w:rPr>
        <w:t>等</w:t>
      </w:r>
      <w:r>
        <w:rPr>
          <w:rFonts w:hint="eastAsia" w:ascii="宋体" w:hAnsi="宋体" w:eastAsia="宋体" w:cs="宋体"/>
          <w:sz w:val="24"/>
        </w:rPr>
        <w:t>插槽，最大支持≥512 GB；</w:t>
      </w:r>
    </w:p>
    <w:p w14:paraId="110843F1">
      <w:pPr>
        <w:pStyle w:val="6"/>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报警不少于：1路输入，1路输出；</w:t>
      </w:r>
    </w:p>
    <w:p w14:paraId="70C50023">
      <w:pPr>
        <w:pStyle w:val="6"/>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支持DC 12 V，P</w:t>
      </w:r>
      <w:r>
        <w:rPr>
          <w:rFonts w:ascii="宋体" w:hAnsi="宋体" w:eastAsia="宋体" w:cs="宋体"/>
          <w:sz w:val="24"/>
        </w:rPr>
        <w:t>OE</w:t>
      </w:r>
      <w:r>
        <w:rPr>
          <w:rFonts w:hint="eastAsia" w:ascii="宋体" w:hAnsi="宋体" w:eastAsia="宋体" w:cs="宋体"/>
          <w:sz w:val="24"/>
        </w:rPr>
        <w:t>供电；</w:t>
      </w:r>
    </w:p>
    <w:p w14:paraId="15D93A0C">
      <w:pPr>
        <w:pStyle w:val="6"/>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防护不低于：IK08；</w:t>
      </w:r>
    </w:p>
    <w:p w14:paraId="72E05006">
      <w:pPr>
        <w:spacing w:line="360" w:lineRule="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维保服务要求</w:t>
      </w:r>
    </w:p>
    <w:p w14:paraId="1F9FE7E5">
      <w:pPr>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1、本项目维保服务周期为1年，所有终端须于2025年6月</w:t>
      </w:r>
      <w:bookmarkStart w:id="0" w:name="_GoBack"/>
      <w:bookmarkEnd w:id="0"/>
      <w:r>
        <w:rPr>
          <w:rFonts w:hint="eastAsia" w:ascii="宋体" w:hAnsi="宋体" w:cs="宋体"/>
          <w:sz w:val="24"/>
          <w:szCs w:val="24"/>
          <w:highlight w:val="none"/>
          <w:lang w:val="en-US" w:eastAsia="zh-CN"/>
        </w:rPr>
        <w:t>20日前完成调试，并由采购人组织专人进行验收后，开始维保服务期起算。</w:t>
      </w:r>
    </w:p>
    <w:p w14:paraId="2F330F34">
      <w:pPr>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2、维保服务期内，所有终端的运行维护由成交供应商负责，须委派技术专人提供技术服务，对2900个点的终端进行正常的维护保养。</w:t>
      </w:r>
    </w:p>
    <w:p w14:paraId="1F8FA219">
      <w:pPr>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3、维保服务周期内提供7*24小时服务电话。</w:t>
      </w:r>
    </w:p>
    <w:p w14:paraId="12D15080">
      <w:pPr>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维保服务期内，一般性故障，2小时内响应，8小时内修复；故障需至现场处理的，应委派技术工程师在24小时内赶到现场处理，并在48小时内进行修复（特殊情况需提前说明）。若现场无法修复，非人为原因导致的问题，无条件进行更换。</w:t>
      </w:r>
    </w:p>
    <w:p w14:paraId="4B73FA82">
      <w:pPr>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5、维保服务周期内，终端非人为原因出现质量问题的，供应商负责修理或调换，不能及时修理或调换，按违约处理。</w:t>
      </w:r>
    </w:p>
    <w:p w14:paraId="6F71A669">
      <w:pPr>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供应商对本项目所产生的业务资料、技术信息等负有保密责任，未经采购人同意不得提供给任何第三方，包括供应商的分支机构、子公司、委托顾问方或接受咨询方；未经采购人同意不得用于本项目工作任务以外的用途。</w:t>
      </w:r>
    </w:p>
    <w:p w14:paraId="554E6C3B">
      <w:pPr>
        <w:spacing w:line="360" w:lineRule="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五</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移交</w:t>
      </w:r>
    </w:p>
    <w:p w14:paraId="53F415D9">
      <w:pPr>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服务期结束后，所有终端全部进行移交，移交前须对所投入终端进行全部检查，确保各项功能正常运行，符合采购文件及合同规定的技术参数和质量标准。采购人组织专家按照合同约定进行清点核对，供应商准备好所有移交技术资料。</w:t>
      </w:r>
    </w:p>
    <w:p w14:paraId="5284FC71">
      <w:pPr>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采购人在移交后的30日，对终端进行逐一测试。如发现存在质量问题、技术参数不达标或资料缺失等情况，供应商应在规定时间内无条件进行整改或补充，直至采购人签署移交验收单。</w:t>
      </w:r>
    </w:p>
    <w:p w14:paraId="5718ED05">
      <w:pPr>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移交工作完成后，双方共同签署移交验收单，明确移交状态、技术资料交付情况、售后服务承诺等内容，作为正式移交的凭证。</w:t>
      </w:r>
    </w:p>
    <w:p w14:paraId="0F72220C">
      <w:pPr>
        <w:spacing w:line="360" w:lineRule="auto"/>
        <w:ind w:firstLine="480" w:firstLineChars="200"/>
        <w:jc w:val="left"/>
        <w:rPr>
          <w:rFonts w:hint="eastAsia" w:ascii="宋体" w:hAnsi="宋体" w:cs="宋体"/>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036AA"/>
    <w:multiLevelType w:val="singleLevel"/>
    <w:tmpl w:val="EC3036AA"/>
    <w:lvl w:ilvl="0" w:tentative="0">
      <w:start w:val="1"/>
      <w:numFmt w:val="chineseCounting"/>
      <w:suff w:val="nothing"/>
      <w:lvlText w:val="%1、"/>
      <w:lvlJc w:val="left"/>
      <w:rPr>
        <w:rFonts w:hint="eastAsia"/>
      </w:rPr>
    </w:lvl>
  </w:abstractNum>
  <w:abstractNum w:abstractNumId="1">
    <w:nsid w:val="4B304111"/>
    <w:multiLevelType w:val="multilevel"/>
    <w:tmpl w:val="4B3041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47FE9"/>
    <w:rsid w:val="01DB0B1A"/>
    <w:rsid w:val="49FC6A91"/>
    <w:rsid w:val="4AE47FE9"/>
    <w:rsid w:val="56F83B4B"/>
    <w:rsid w:val="5CD3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6">
    <w:name w:val="List Paragraph"/>
    <w:basedOn w:val="1"/>
    <w:qFormat/>
    <w:uiPriority w:val="34"/>
    <w:pPr>
      <w:ind w:firstLine="420"/>
    </w:pPr>
    <w:rPr>
      <w:rFonts w:ascii="Times New Roman" w:hAnsi="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1608</Words>
  <Characters>1704</Characters>
  <Lines>0</Lines>
  <Paragraphs>0</Paragraphs>
  <TotalTime>6</TotalTime>
  <ScaleCrop>false</ScaleCrop>
  <LinksUpToDate>false</LinksUpToDate>
  <CharactersWithSpaces>1720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2025-04-19T13:56:00Z</dcterms:created>
  <dc:creator>范范</dc:creator>
  <cp:lastModifiedBy>范范</cp:lastModifiedBy>
  <dcterms:modified xsi:type="dcterms:W3CDTF">2025-04-23T08:03:01Z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38FBD5EBA6D049D7A5B82439F03D06ED_13</vt:lpwstr>
  </property>
  <property fmtid="{D5CDD505-2E9C-101B-9397-08002B2CF9AE}" pid="4" name="KSOTemplateDocerSaveRecord">
    <vt:lpwstr>eyJoZGlkIjoiYWQzODk0ZGU5YjJkYjVlNWU1YzYyNDNhMmU3YTdlYTkiLCJ1c2VySWQiOiI1MTA0MzQzNTQifQ==</vt:lpwstr>
  </property>
</Properties>
</file>