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BCED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21D648AB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2025年南昌大学中国国际大学生创新大赛项目视频制作及PPT制作服务项目需求书</w:t>
      </w:r>
    </w:p>
    <w:p w14:paraId="7BD7C5FD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（征集意见稿）</w:t>
      </w:r>
    </w:p>
    <w:p w14:paraId="7090B772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23DBB107"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一、项目概述</w:t>
      </w:r>
    </w:p>
    <w:p w14:paraId="311FEF80">
      <w:pPr>
        <w:pStyle w:val="6"/>
      </w:pPr>
      <w:r>
        <w:rPr>
          <w:rFonts w:hint="eastAsia"/>
        </w:rPr>
        <w:t>具体情况如下:</w:t>
      </w:r>
    </w:p>
    <w:tbl>
      <w:tblPr>
        <w:tblStyle w:val="15"/>
        <w:tblW w:w="4998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913"/>
        <w:gridCol w:w="2122"/>
        <w:gridCol w:w="3814"/>
      </w:tblGrid>
      <w:tr w14:paraId="1EAB0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77041C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5716FE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采购项目名称</w:t>
            </w:r>
          </w:p>
        </w:tc>
        <w:tc>
          <w:tcPr>
            <w:tcW w:w="12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A13F57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预算金额（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单位：万元）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58F600D0"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采购需求概况</w:t>
            </w:r>
          </w:p>
        </w:tc>
      </w:tr>
      <w:tr w14:paraId="759AC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FCE256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04208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2025年南昌大学中国国际大学生创新大赛项目视频制作及PPT制作及美化服务项目</w:t>
            </w:r>
          </w:p>
        </w:tc>
        <w:tc>
          <w:tcPr>
            <w:tcW w:w="125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85C64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70万元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5B9458D">
            <w:pPr>
              <w:spacing w:before="60" w:after="6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拟采购2025年南昌大学中国国际大学生创新大赛项目视频制作及PPT制作服务项目项目，主要包括：宣传视频、参赛视频脚本撰写，前期素材取景拍摄，驻点策划并撰写与修改文稿，后期剪辑制作视频，包修改至参赛水平，PPT参赛灵感方案撰写，按需按项目PPT美化制作，PPT升级优化，包修改至参赛水平。</w:t>
            </w:r>
          </w:p>
        </w:tc>
      </w:tr>
    </w:tbl>
    <w:p w14:paraId="2C45C5B2">
      <w:pPr>
        <w:rPr>
          <w:rFonts w:ascii="仿宋" w:hAnsi="仿宋" w:eastAsia="仿宋"/>
          <w:sz w:val="32"/>
          <w:szCs w:val="32"/>
        </w:rPr>
      </w:pPr>
    </w:p>
    <w:p w14:paraId="235E9E8D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二、服务清单</w:t>
      </w:r>
    </w:p>
    <w:p w14:paraId="14D6288C">
      <w:pPr>
        <w:pStyle w:val="6"/>
      </w:pPr>
      <w:r>
        <w:rPr>
          <w:rFonts w:hint="eastAsia"/>
        </w:rPr>
        <w:t>服务：</w:t>
      </w:r>
    </w:p>
    <w:tbl>
      <w:tblPr>
        <w:tblStyle w:val="1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4292"/>
        <w:gridCol w:w="752"/>
        <w:gridCol w:w="992"/>
        <w:gridCol w:w="1196"/>
      </w:tblGrid>
      <w:tr w14:paraId="6373E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515" w:type="pct"/>
          </w:tcPr>
          <w:p w14:paraId="6E7B3BF6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服务名称</w:t>
            </w:r>
          </w:p>
        </w:tc>
        <w:tc>
          <w:tcPr>
            <w:tcW w:w="1714" w:type="pct"/>
          </w:tcPr>
          <w:p w14:paraId="75AC6B1E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参数要求</w:t>
            </w:r>
          </w:p>
        </w:tc>
        <w:tc>
          <w:tcPr>
            <w:tcW w:w="300" w:type="pct"/>
          </w:tcPr>
          <w:p w14:paraId="6286F1E6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396" w:type="pct"/>
          </w:tcPr>
          <w:p w14:paraId="623A825B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单价（元）</w:t>
            </w:r>
          </w:p>
        </w:tc>
        <w:tc>
          <w:tcPr>
            <w:tcW w:w="478" w:type="pct"/>
          </w:tcPr>
          <w:p w14:paraId="7794E076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预算总额（元）</w:t>
            </w:r>
          </w:p>
        </w:tc>
      </w:tr>
      <w:tr w14:paraId="6B81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00C988C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视频创作制作服务1</w:t>
            </w:r>
          </w:p>
          <w:p w14:paraId="7A72A600">
            <w:pPr>
              <w:pStyle w:val="9"/>
              <w:rPr>
                <w:rFonts w:eastAsia="仿宋_GB2312"/>
                <w:szCs w:val="21"/>
              </w:rPr>
            </w:pPr>
          </w:p>
          <w:p w14:paraId="19161413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校赛重点项目</w:t>
            </w:r>
          </w:p>
        </w:tc>
        <w:tc>
          <w:tcPr>
            <w:tcW w:w="1714" w:type="pct"/>
          </w:tcPr>
          <w:p w14:paraId="33DB5F16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1.安排10人专人负责撰写脚本，并与参赛团队充分协商确定最终版本，为保证视频最终符合专业参赛作用，脚本版本修改不得限定修改次数。</w:t>
            </w:r>
          </w:p>
          <w:p w14:paraId="260F8ACB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安排12人团队专项负责前期素材取景拍摄。需派驻策划文案10名至指定地驻点参与讨论策划并撰写与修改文稿，驻点时间持续至宣传片文稿最终确认定稿。拍摄结束后至少需派驻剪辑师和特效师各10人至指定驻点剪辑并修改，持续至宣传片最终定稿。</w:t>
            </w:r>
          </w:p>
          <w:p w14:paraId="6BC69385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3.10人专人负责后期剪辑制作视频，形成样片并送交审核； </w:t>
            </w:r>
          </w:p>
          <w:p w14:paraId="1C32305F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4.根据审核意见进行调整并在规定时间内形成正片（不少于4分钟）。 </w:t>
            </w:r>
          </w:p>
          <w:p w14:paraId="0576CB19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5.拍摄硬件要求：为保证拍摄能顺利完成，应保证所用的电影摄影机分辨率不低于 6K（6144 x 3160），录制的视频宽高比 2.4:1，视频帧率≥29.97 帧/秒。影视灯光设备色温不小于 5600K，功率不小于 2500/4000W 230V；空中电影机（航拍机）分辨率 8K，帧速率为 ≥50fps，2.4:1 画幅比。 </w:t>
            </w:r>
          </w:p>
          <w:p w14:paraId="007A517C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6.拍摄方法要求及天数：应结合拍摄主题特点制定脚本设计与视频制作艺术风格和表现手法，拍摄天数应不低于 15天。 </w:t>
            </w:r>
          </w:p>
          <w:p w14:paraId="098C99F6">
            <w:pPr>
              <w:adjustRightInd w:val="0"/>
              <w:spacing w:line="312" w:lineRule="atLeast"/>
              <w:ind w:left="90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7.视频制作参数要求:全片图像同步性能稳定，无失步现象，图像无抖动跳跃，色彩无突变，编辑点处图像稳定；声音清晰、饱满、圆润，无失真，无噪声杂音干扰，音量无忽大忽小的现象，无交流声等缺陷。 省级（含）以上电视台专业级配音：符合宣传视频背景和内容。字幕：黑体，避免受画面色彩影响。 </w:t>
            </w:r>
          </w:p>
          <w:p w14:paraId="535539E6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8.校赛专家若提意见，10人远程团队免费修改至参赛最终版。</w:t>
            </w:r>
          </w:p>
          <w:p w14:paraId="62C6F33D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9.围绕项目特色，形成对应符合的风格，至少有2种及以上的影片风格。</w:t>
            </w:r>
          </w:p>
        </w:tc>
        <w:tc>
          <w:tcPr>
            <w:tcW w:w="300" w:type="pct"/>
            <w:vAlign w:val="center"/>
          </w:tcPr>
          <w:p w14:paraId="4342C4CA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15个南昌大学重点项目</w:t>
            </w:r>
          </w:p>
        </w:tc>
        <w:tc>
          <w:tcPr>
            <w:tcW w:w="396" w:type="pct"/>
            <w:vAlign w:val="center"/>
          </w:tcPr>
          <w:p w14:paraId="0AE3ED5C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7000</w:t>
            </w:r>
          </w:p>
        </w:tc>
        <w:tc>
          <w:tcPr>
            <w:tcW w:w="478" w:type="pct"/>
            <w:vAlign w:val="center"/>
          </w:tcPr>
          <w:p w14:paraId="3168E5CE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105000</w:t>
            </w:r>
          </w:p>
        </w:tc>
      </w:tr>
      <w:tr w14:paraId="1589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53D572F2">
            <w:pPr>
              <w:pStyle w:val="7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视频创作制作服务2</w:t>
            </w:r>
          </w:p>
          <w:p w14:paraId="278D3BB5">
            <w:pPr>
              <w:pStyle w:val="7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省赛项目</w:t>
            </w:r>
          </w:p>
        </w:tc>
        <w:tc>
          <w:tcPr>
            <w:tcW w:w="1714" w:type="pct"/>
          </w:tcPr>
          <w:p w14:paraId="54446F16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1.安排12人专人负责撰写脚本，并与参赛团队充分协商确定最终版本，为保证视频最终符合专业参赛作用，脚本版本修改不得限定修改次数。</w:t>
            </w:r>
          </w:p>
          <w:p w14:paraId="67C5363D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安排15人团队专项负责前期素材取景拍摄，需派驻策划文案12名至指定地参与讨论策划并撰写与修改文稿，驻点时间持续至宣传片文稿最终确认定稿。拍摄结束后至少需派驻剪辑师和特效师各12名至指定驻点剪辑并修改，持续至宣传片最终定稿。</w:t>
            </w:r>
          </w:p>
          <w:p w14:paraId="3FAA4063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3.12人专人负责后期剪辑制作视频，形成样片并送交审核； </w:t>
            </w:r>
          </w:p>
          <w:p w14:paraId="18251951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4.根据审核意见进行调整并在规定时间内形成正片（不少于5分钟）。 4.拍摄硬件要求：为保证拍摄能顺利完成，应保证所用的电影摄影机分辨率不低于 6K（6144 x 3160），录制的视频宽高比 2.4:1，视频帧率≥29.97 帧/秒。影视灯光设备色温不小于 5600K，功率不小于 2500/4000W 230V；空中电影机（航拍机）分辨率 8K，帧速率为 ≥50fps，2.4:1 画幅比。 </w:t>
            </w:r>
          </w:p>
          <w:p w14:paraId="5E20187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5.拍摄方法要求及天数：应结合拍摄主题特点制定脚本设计与视频制作艺术风格和表现手法，拍摄天数应不低于20天。 </w:t>
            </w:r>
          </w:p>
          <w:p w14:paraId="6C4BBD1D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6.视频制作参数要求:全片图像同步性能稳定，无失步现象，图像无抖动跳跃，色彩无突变，编辑点处图像稳定；声音清晰、饱满、圆润，无失真，无噪声杂音干扰，音量无忽大忽小的现象，无交流声等缺陷。 省级（含）以上电视台专业级配音：符合宣传视频背景和内容。字幕：黑体，避免受画面色彩影响。 </w:t>
            </w:r>
          </w:p>
          <w:p w14:paraId="09F1D278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7.省赛专家若提意见，12人远程团队免费修改至省赛参赛最终版。</w:t>
            </w:r>
          </w:p>
          <w:p w14:paraId="5B9DA83F">
            <w:pPr>
              <w:pStyle w:val="9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8.围绕项目特色，形成对应符合的风格，至少有3种及以上的影片风格。</w:t>
            </w:r>
          </w:p>
        </w:tc>
        <w:tc>
          <w:tcPr>
            <w:tcW w:w="300" w:type="pct"/>
            <w:vAlign w:val="center"/>
          </w:tcPr>
          <w:p w14:paraId="5A7E88C0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20个省赛参赛项目</w:t>
            </w:r>
          </w:p>
        </w:tc>
        <w:tc>
          <w:tcPr>
            <w:tcW w:w="396" w:type="pct"/>
            <w:vAlign w:val="center"/>
          </w:tcPr>
          <w:p w14:paraId="28ACE80B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9000</w:t>
            </w:r>
          </w:p>
        </w:tc>
        <w:tc>
          <w:tcPr>
            <w:tcW w:w="478" w:type="pct"/>
            <w:vAlign w:val="center"/>
          </w:tcPr>
          <w:p w14:paraId="5AD25669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180000</w:t>
            </w:r>
          </w:p>
        </w:tc>
      </w:tr>
      <w:tr w14:paraId="1A1E3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3FAE8B15">
            <w:pPr>
              <w:pStyle w:val="6"/>
              <w:ind w:firstLine="21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视频创作制作服务3</w:t>
            </w:r>
          </w:p>
          <w:p w14:paraId="655B0304">
            <w:pPr>
              <w:pStyle w:val="7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国赛项目</w:t>
            </w:r>
          </w:p>
        </w:tc>
        <w:tc>
          <w:tcPr>
            <w:tcW w:w="1714" w:type="pct"/>
          </w:tcPr>
          <w:p w14:paraId="4E89F639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1.安排15人专人负责撰写脚本，并与参赛团队充分协商确定最终版本，为保证视频最终符合专业参赛作用，脚本版本修改不得限定修改次数。</w:t>
            </w:r>
          </w:p>
          <w:p w14:paraId="25385020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安排20人团队专项负责前期素材取景拍摄，需派驻策划文案15名至指定地驻点参与讨论策划并撰写与修改文稿，驻点时间持续至宣传片文稿最终确认定稿。拍摄结束后至少需派驻剪辑师和特效师各15人至驻点剪辑并修改，持续至宣传片最终定稿。</w:t>
            </w:r>
          </w:p>
          <w:p w14:paraId="410B15C0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3.15人专人负责后期剪辑制作视频，形成样片并送交审核； </w:t>
            </w:r>
          </w:p>
          <w:p w14:paraId="645C747C">
            <w:pPr>
              <w:numPr>
                <w:ilvl w:val="0"/>
                <w:numId w:val="1"/>
              </w:num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根据审核意见进行调整并在规定时间内形成正片（不少于6分钟 分钟）。</w:t>
            </w:r>
          </w:p>
          <w:p w14:paraId="21BF20F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5.拍摄硬件要求：为保证拍摄能顺利完成，应保证所用的电影摄影机分辨率不低于 6K（6144 x 3160），录制的视频宽高比 2.4:1，视频帧率≥29.97 帧/秒。影视灯光设备色温不小于 5600K，功率不小于 2500/4000W 230V；空中电影机（航拍机）分辨率 8K，帧速率为 ≥50fps，2.4:1 画幅比。 </w:t>
            </w:r>
          </w:p>
          <w:p w14:paraId="4CA3D5E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6.拍摄方法要求及天数：应结合拍摄主题特点制定脚本设计与视频制作艺术风格和表现手法，拍摄天数应不低于 30天。 </w:t>
            </w:r>
          </w:p>
          <w:p w14:paraId="706886B7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7.视频制作参数要求:全片图像同步性能稳定，无失步现象，图像无抖动跳跃，色彩无突变，编辑点处图像稳定；声音清晰、饱满、圆润，无失真，无噪声杂音干扰，音量无忽大忽小的现象，无交流声等缺陷。 省级（含）以上电视台专业级配音：符合宣传视频背景和内容。字幕：黑体，避免受画面色彩影响。 </w:t>
            </w:r>
          </w:p>
          <w:p w14:paraId="35F2E0A1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8.国赛专家若提意见，15人远程团队免费修改至国赛参赛最终版。</w:t>
            </w:r>
          </w:p>
          <w:p w14:paraId="6B27F9A2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9.围绕项目特色，形成对应符合的风格，至少有4种及以上的影片风格。</w:t>
            </w:r>
          </w:p>
        </w:tc>
        <w:tc>
          <w:tcPr>
            <w:tcW w:w="300" w:type="pct"/>
            <w:vAlign w:val="center"/>
          </w:tcPr>
          <w:p w14:paraId="195320ED">
            <w:pPr>
              <w:widowControl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15个国赛参赛项目</w:t>
            </w:r>
          </w:p>
        </w:tc>
        <w:tc>
          <w:tcPr>
            <w:tcW w:w="396" w:type="pct"/>
            <w:vAlign w:val="center"/>
          </w:tcPr>
          <w:p w14:paraId="45DE3ECD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11000</w:t>
            </w:r>
          </w:p>
        </w:tc>
        <w:tc>
          <w:tcPr>
            <w:tcW w:w="478" w:type="pct"/>
            <w:vAlign w:val="center"/>
          </w:tcPr>
          <w:p w14:paraId="48AC913E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165000</w:t>
            </w:r>
          </w:p>
        </w:tc>
      </w:tr>
      <w:tr w14:paraId="6845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2C759A83">
            <w:pPr>
              <w:pStyle w:val="6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PPT制作服务1</w:t>
            </w:r>
          </w:p>
          <w:p w14:paraId="5B9D40AC">
            <w:pPr>
              <w:pStyle w:val="7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校赛重点项目</w:t>
            </w:r>
          </w:p>
        </w:tc>
        <w:tc>
          <w:tcPr>
            <w:tcW w:w="1714" w:type="pct"/>
          </w:tcPr>
          <w:p w14:paraId="4C87C714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1.制作软件：由于比赛中的视觉效果要求较高，在制作PPT过程中必须使用Adobe Photoshop和CorelDRAW等图像处理软件制作，其次使用Microsoft PowerPoint（2007/2010/2013版本），以插入图片的形式完成；</w:t>
            </w:r>
          </w:p>
          <w:p w14:paraId="6C92C74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2.字体：美观、重点突出，符合比赛路演要求；</w:t>
            </w:r>
          </w:p>
          <w:p w14:paraId="3590BB04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3.动画：动画要生动有吸引力，能凸显项目亮点、特色；</w:t>
            </w:r>
          </w:p>
          <w:p w14:paraId="780CBFB7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4、格式：pptx；</w:t>
            </w:r>
          </w:p>
          <w:p w14:paraId="3FADB75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5.安排10人团队专业设计重点项目PPT参赛脚本，撰写脚本，并与参赛团队充分协商确定最终版本，为保证视频最终符合专业宣传作用，脚本版本修改不得限定修改次数；</w:t>
            </w:r>
          </w:p>
          <w:p w14:paraId="3FC72707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6.安排10人团队专项负责前期素材收集整理，需派驻策划文案10名至指定驻点参与讨论策划并撰写与修改文稿，驻点时间持续至PPT文稿最终确认定稿。</w:t>
            </w:r>
          </w:p>
          <w:p w14:paraId="74B8ABE3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7.安排10人专业图文设计师设计持续至PPT最终定稿。</w:t>
            </w:r>
          </w:p>
          <w:p w14:paraId="68D818D4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8.安排10人后期美化修改PPT，形成样本并送交审核；</w:t>
            </w:r>
          </w:p>
          <w:p w14:paraId="04A9C97C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9.10人远程团队免费修改至参赛最终版。</w:t>
            </w:r>
          </w:p>
          <w:p w14:paraId="26637AF2">
            <w:pPr>
              <w:pStyle w:val="9"/>
              <w:numPr>
                <w:ilvl w:val="0"/>
                <w:numId w:val="2"/>
              </w:num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标准要求：按照参赛单位要求不少于30P，单项目风格统一，内分颜色不超过3色，内容详实，含演示动画制作，校赛评委专家点评如需修改，需按要求修改至标准。</w:t>
            </w:r>
          </w:p>
          <w:p w14:paraId="6CF2098B"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因制作产生的知识产权纠纷责任属于制作人，最终作品知识产权属于采购人。</w:t>
            </w:r>
          </w:p>
          <w:p w14:paraId="6049EA53">
            <w:pPr>
              <w:numPr>
                <w:ilvl w:val="0"/>
                <w:numId w:val="2"/>
              </w:num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.安排专人统一对接，按照采购人要求对设计稿进行多次、限时调整和修改，必要时在根据采购人指定的地点进行修改，直至定稿。</w:t>
            </w:r>
          </w:p>
          <w:p w14:paraId="7F223162">
            <w:pPr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35DF3D2D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15个南昌大学重点项目</w:t>
            </w:r>
          </w:p>
        </w:tc>
        <w:tc>
          <w:tcPr>
            <w:tcW w:w="396" w:type="pct"/>
            <w:vAlign w:val="center"/>
          </w:tcPr>
          <w:p w14:paraId="7D2D45C3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3000</w:t>
            </w:r>
          </w:p>
        </w:tc>
        <w:tc>
          <w:tcPr>
            <w:tcW w:w="478" w:type="pct"/>
            <w:vAlign w:val="center"/>
          </w:tcPr>
          <w:p w14:paraId="26C1EDF0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45000</w:t>
            </w:r>
          </w:p>
        </w:tc>
      </w:tr>
      <w:tr w14:paraId="59344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492A4723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PPT制作服务2</w:t>
            </w:r>
          </w:p>
          <w:p w14:paraId="51E4F7C5">
            <w:pPr>
              <w:pStyle w:val="9"/>
              <w:rPr>
                <w:rFonts w:eastAsia="仿宋_GB2312"/>
                <w:szCs w:val="21"/>
              </w:rPr>
            </w:pPr>
          </w:p>
          <w:p w14:paraId="441F44FE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省赛项目</w:t>
            </w:r>
          </w:p>
        </w:tc>
        <w:tc>
          <w:tcPr>
            <w:tcW w:w="1714" w:type="pct"/>
          </w:tcPr>
          <w:p w14:paraId="1D5D2D86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1.制作软件：由于比赛中的视觉效果要求较高，在制作PPT过程中必须使用Adobe Photoshop和CorelDRAW等图像处理软件制作，其次使用Microsoft PowerPoint（2007/2010/2013版本），以插入图片的形式完成；</w:t>
            </w:r>
          </w:p>
          <w:p w14:paraId="7C3EC480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2.字体：美观、重点突出，符合比赛路演要求；</w:t>
            </w:r>
          </w:p>
          <w:p w14:paraId="4A5D91D9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3.动画：动画要生动有吸引力，能凸显项目亮点、特色；</w:t>
            </w:r>
          </w:p>
          <w:p w14:paraId="5F13825A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4、格式：pptx；</w:t>
            </w:r>
          </w:p>
          <w:p w14:paraId="51CBC076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5.安排12人团队专业设计重点项目PPT参赛脚本，撰写脚本，并与参赛团队充分协商确定最终版本，为保证视频最终符合专业宣传作用，脚本版本修改不得限定修改次数；</w:t>
            </w:r>
          </w:p>
          <w:p w14:paraId="5A295D5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6.安排12人团队专项负责前期素材收集整理，需派驻策划文案12人至指定驻点参与讨论策划并撰写与修改文稿，驻点时间持续至PPT文稿最终确认定稿。</w:t>
            </w:r>
          </w:p>
          <w:p w14:paraId="3BA80874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7.安排12人专业图文设计师设计持续至PPT最终定稿。</w:t>
            </w:r>
          </w:p>
          <w:p w14:paraId="778EACF0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8.安排12人后期美化修改PPT，形成样本并送交审核；</w:t>
            </w:r>
          </w:p>
          <w:p w14:paraId="29FC7A35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9.12人远程团队免费修改至参赛最终版。</w:t>
            </w:r>
          </w:p>
          <w:p w14:paraId="6738118C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10.标准要求：按照参赛单位要求不少于35P，单项目风格统一，内分颜色不超过3色，内容详实，含演示动画制作，省赛评委专家点评如需修改，需按要求修改至标准。</w:t>
            </w:r>
          </w:p>
          <w:p w14:paraId="5065B3F9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11.精设计、精修至省赛参赛标准。</w:t>
            </w:r>
          </w:p>
          <w:p w14:paraId="6FC196F1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12.因制作产生的知识产权纠纷责任属于制作人，最终作品知识产权属于采购人。</w:t>
            </w:r>
          </w:p>
          <w:p w14:paraId="726900E7">
            <w:pPr>
              <w:pStyle w:val="7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13..安排专人统一对接，按照采购人要求对设计稿进行多次、限时调整和修改，必要时在根据采购人指定的地点进行修改，直至定稿。</w:t>
            </w:r>
          </w:p>
          <w:p w14:paraId="02E12D06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5CA8C260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20个省赛参赛项目</w:t>
            </w:r>
          </w:p>
        </w:tc>
        <w:tc>
          <w:tcPr>
            <w:tcW w:w="396" w:type="pct"/>
            <w:vAlign w:val="center"/>
          </w:tcPr>
          <w:p w14:paraId="0736C6FF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5000</w:t>
            </w:r>
          </w:p>
        </w:tc>
        <w:tc>
          <w:tcPr>
            <w:tcW w:w="478" w:type="pct"/>
            <w:vAlign w:val="center"/>
          </w:tcPr>
          <w:p w14:paraId="47927C7B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100000</w:t>
            </w:r>
          </w:p>
        </w:tc>
      </w:tr>
      <w:tr w14:paraId="76FA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104EA00E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PPT制作服务3</w:t>
            </w:r>
          </w:p>
          <w:p w14:paraId="1E1C5DB2">
            <w:pPr>
              <w:pStyle w:val="9"/>
              <w:rPr>
                <w:rFonts w:eastAsia="仿宋_GB2312"/>
                <w:szCs w:val="21"/>
              </w:rPr>
            </w:pPr>
          </w:p>
          <w:p w14:paraId="49429896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国赛项目</w:t>
            </w:r>
          </w:p>
        </w:tc>
        <w:tc>
          <w:tcPr>
            <w:tcW w:w="1714" w:type="pct"/>
          </w:tcPr>
          <w:p w14:paraId="31B568CE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1.制作软件：由于比赛中的视觉效果要求较高，在制作PPT过程中必须使用Adobe Photoshop和CorelDRAW等图像处理软件制作，其次使用Microsoft PowerPoint（2007/2010/2013版本），以插入图片的形式完成；</w:t>
            </w:r>
          </w:p>
          <w:p w14:paraId="332832D5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2.字体：美观、重点突出，符合比赛路演要求；</w:t>
            </w:r>
          </w:p>
          <w:p w14:paraId="3C99E9BF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3.动画：动画要生动有吸引力，能凸显项目亮点、特色；</w:t>
            </w:r>
          </w:p>
          <w:p w14:paraId="1C47D55D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4、格式：pptx；</w:t>
            </w:r>
          </w:p>
          <w:p w14:paraId="7ECEE107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.安排专业、专职、胜任的平面设计人员15人组成专门工作班子，根据采购人给定的时间节点完成、提交国赛项目PPT参赛脚本，撰写脚本，并与参赛团队充分协商确定最终版本，为保证视频最终符合专业宣传作用，脚本版本修改不得限定修改次数；</w:t>
            </w:r>
          </w:p>
          <w:p w14:paraId="6ACA0AAC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6..安排15人团队专项负责前期素材收集整理，需派驻策划文案15人至指定驻点参与讨论策划并撰写与修改文稿，驻点时间持续至PPT文稿最终确认定稿。</w:t>
            </w:r>
          </w:p>
          <w:p w14:paraId="013CE596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7安排15人专业图文设计师设计持续至PPT最终定稿。</w:t>
            </w:r>
          </w:p>
          <w:p w14:paraId="0F639F4C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8.安排15人后期美化修改PPT，形成样本并送交审核；</w:t>
            </w:r>
          </w:p>
          <w:p w14:paraId="2FA76E76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9.15人远程团队免费修改至参赛最终版。</w:t>
            </w:r>
          </w:p>
          <w:p w14:paraId="24D180E5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标准要求：按照参赛单位要求不少于40P，单项目风格统一，内分颜色不超过3色，符合大赛活动主题，注重文字提炼，重点突出，展现手法多元。以文字为主，配合适的图片。根据文稿、数据绘制对应的图表。整体美观统一。设计感强、版式多样、注重视觉处理，内容重点传达，动画灵动。所有数据须有官方来源、出处；所有照片效果清晰、新颖，内容均须为最新拍摄，反映项目最新情况。内容详实，含演示动画制作，国赛评委专家点评如需修改，需按要求修改至标准。</w:t>
            </w:r>
          </w:p>
          <w:p w14:paraId="17B167D1">
            <w:pPr>
              <w:pStyle w:val="9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11.精设计、精修至国赛参赛标准。</w:t>
            </w:r>
          </w:p>
          <w:p w14:paraId="4A793EFD">
            <w:pPr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12.因制作产生的知识产权纠纷责任属于制作人，最终作品知识产权属于采购人。</w:t>
            </w:r>
          </w:p>
          <w:p w14:paraId="46582135">
            <w:pPr>
              <w:pStyle w:val="7"/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13.安排专人统一对接，按照采购人要求对设计稿进行多次、限时调整和修改，必要时在根据采购人指定的地点进行修改，直至定稿。</w:t>
            </w:r>
          </w:p>
          <w:p w14:paraId="3F08B609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  <w:vAlign w:val="center"/>
          </w:tcPr>
          <w:p w14:paraId="442D67D5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15个国赛参赛项目</w:t>
            </w:r>
          </w:p>
        </w:tc>
        <w:tc>
          <w:tcPr>
            <w:tcW w:w="396" w:type="pct"/>
            <w:vAlign w:val="center"/>
          </w:tcPr>
          <w:p w14:paraId="2C0341B6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7000</w:t>
            </w:r>
          </w:p>
        </w:tc>
        <w:tc>
          <w:tcPr>
            <w:tcW w:w="478" w:type="pct"/>
            <w:vAlign w:val="center"/>
          </w:tcPr>
          <w:p w14:paraId="61A4FE5F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  <w:t>105000</w:t>
            </w:r>
          </w:p>
        </w:tc>
      </w:tr>
      <w:tr w14:paraId="35F3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515" w:type="pct"/>
          </w:tcPr>
          <w:p w14:paraId="7B7FDA4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szCs w:val="21"/>
              </w:rPr>
              <w:t>合计</w:t>
            </w:r>
          </w:p>
        </w:tc>
        <w:tc>
          <w:tcPr>
            <w:tcW w:w="1714" w:type="pct"/>
          </w:tcPr>
          <w:p w14:paraId="4CE0AB80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00" w:type="pct"/>
          </w:tcPr>
          <w:p w14:paraId="3B9C7B4C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396" w:type="pct"/>
          </w:tcPr>
          <w:p w14:paraId="22F15981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478" w:type="pct"/>
            <w:vAlign w:val="center"/>
          </w:tcPr>
          <w:p w14:paraId="230BC5BE">
            <w:pPr>
              <w:widowControl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70.00</w:t>
            </w:r>
          </w:p>
          <w:p w14:paraId="0A4AB645"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Cs w:val="21"/>
                <w:lang w:bidi="ar"/>
              </w:rPr>
              <w:t>万</w:t>
            </w:r>
          </w:p>
        </w:tc>
      </w:tr>
    </w:tbl>
    <w:p w14:paraId="5B264207">
      <w:pPr>
        <w:pStyle w:val="6"/>
        <w:ind w:firstLine="0" w:firstLineChars="0"/>
        <w:rPr>
          <w:rFonts w:ascii="Times New Roman" w:hAnsi="Times New Roman" w:eastAsia="仿宋_GB2312" w:cs="Times New Roman"/>
          <w:sz w:val="21"/>
          <w:szCs w:val="21"/>
        </w:rPr>
      </w:pPr>
    </w:p>
    <w:p w14:paraId="4F073756">
      <w:pPr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E73D5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40ED19">
                          <w:pPr>
                            <w:pStyle w:val="10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40ED19">
                    <w:pPr>
                      <w:pStyle w:val="1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073CD"/>
    <w:multiLevelType w:val="singleLevel"/>
    <w:tmpl w:val="165073CD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9DAD1F"/>
    <w:multiLevelType w:val="singleLevel"/>
    <w:tmpl w:val="529DAD1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1A548C"/>
    <w:rsid w:val="001F6F11"/>
    <w:rsid w:val="003264D6"/>
    <w:rsid w:val="00367EDA"/>
    <w:rsid w:val="003E3FB1"/>
    <w:rsid w:val="00441209"/>
    <w:rsid w:val="00476453"/>
    <w:rsid w:val="004A790F"/>
    <w:rsid w:val="004C75FF"/>
    <w:rsid w:val="004E3BB2"/>
    <w:rsid w:val="00527718"/>
    <w:rsid w:val="005420E5"/>
    <w:rsid w:val="00556802"/>
    <w:rsid w:val="005807C5"/>
    <w:rsid w:val="00595925"/>
    <w:rsid w:val="005C73E1"/>
    <w:rsid w:val="0063134A"/>
    <w:rsid w:val="00666DC4"/>
    <w:rsid w:val="006965A7"/>
    <w:rsid w:val="0072755E"/>
    <w:rsid w:val="00753FD6"/>
    <w:rsid w:val="007B1181"/>
    <w:rsid w:val="007D676F"/>
    <w:rsid w:val="008433F4"/>
    <w:rsid w:val="00864D85"/>
    <w:rsid w:val="00873F47"/>
    <w:rsid w:val="008762EC"/>
    <w:rsid w:val="008831A2"/>
    <w:rsid w:val="008D3587"/>
    <w:rsid w:val="00943570"/>
    <w:rsid w:val="009553F9"/>
    <w:rsid w:val="00972430"/>
    <w:rsid w:val="0099562E"/>
    <w:rsid w:val="00A25B6E"/>
    <w:rsid w:val="00A3418C"/>
    <w:rsid w:val="00A348F8"/>
    <w:rsid w:val="00A72559"/>
    <w:rsid w:val="00AA2EA9"/>
    <w:rsid w:val="00B07818"/>
    <w:rsid w:val="00B54114"/>
    <w:rsid w:val="00B80393"/>
    <w:rsid w:val="00C234F4"/>
    <w:rsid w:val="00C418A6"/>
    <w:rsid w:val="00C42079"/>
    <w:rsid w:val="00C50F11"/>
    <w:rsid w:val="00C70B91"/>
    <w:rsid w:val="00D15067"/>
    <w:rsid w:val="00E14492"/>
    <w:rsid w:val="00F64F10"/>
    <w:rsid w:val="00F91BE2"/>
    <w:rsid w:val="00FB364B"/>
    <w:rsid w:val="05433692"/>
    <w:rsid w:val="0677292C"/>
    <w:rsid w:val="092E1184"/>
    <w:rsid w:val="099F458A"/>
    <w:rsid w:val="0C437B9A"/>
    <w:rsid w:val="1E6115F3"/>
    <w:rsid w:val="1FEF524F"/>
    <w:rsid w:val="2002442B"/>
    <w:rsid w:val="262C4872"/>
    <w:rsid w:val="2B8D79DE"/>
    <w:rsid w:val="35987B39"/>
    <w:rsid w:val="361F7CB0"/>
    <w:rsid w:val="3915496F"/>
    <w:rsid w:val="446B4D25"/>
    <w:rsid w:val="4851744D"/>
    <w:rsid w:val="486D0780"/>
    <w:rsid w:val="4D6D17A0"/>
    <w:rsid w:val="4D9E7188"/>
    <w:rsid w:val="4FC866A9"/>
    <w:rsid w:val="59BA3E92"/>
    <w:rsid w:val="5D3232E4"/>
    <w:rsid w:val="5E1E6232"/>
    <w:rsid w:val="675D003D"/>
    <w:rsid w:val="6CAC1ABE"/>
    <w:rsid w:val="6E994E1A"/>
    <w:rsid w:val="737D15EC"/>
    <w:rsid w:val="738D0154"/>
    <w:rsid w:val="793E728B"/>
    <w:rsid w:val="7A7B4BE4"/>
    <w:rsid w:val="7BC51DE0"/>
    <w:rsid w:val="7DC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8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Document Map"/>
    <w:basedOn w:val="1"/>
    <w:link w:val="26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Body Text"/>
    <w:basedOn w:val="1"/>
    <w:next w:val="7"/>
    <w:link w:val="19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8">
    <w:name w:val="Body Text Indent"/>
    <w:basedOn w:val="1"/>
    <w:link w:val="24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9">
    <w:name w:val="Block Text"/>
    <w:basedOn w:val="1"/>
    <w:next w:val="1"/>
    <w:unhideWhenUsed/>
    <w:qFormat/>
    <w:uiPriority w:val="99"/>
    <w:rPr>
      <w:rFonts w:ascii="Times New Roman" w:hAnsi="Times New Roman" w:eastAsia="宋体" w:cs="Times New Roman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3">
    <w:name w:val="Body Text First Indent"/>
    <w:basedOn w:val="6"/>
    <w:link w:val="23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4">
    <w:name w:val="Body Text First Indent 2"/>
    <w:basedOn w:val="8"/>
    <w:link w:val="25"/>
    <w:qFormat/>
    <w:uiPriority w:val="0"/>
    <w:pPr>
      <w:ind w:firstLine="420" w:firstLineChars="200"/>
    </w:pPr>
  </w:style>
  <w:style w:type="table" w:styleId="16">
    <w:name w:val="Table Grid"/>
    <w:basedOn w:val="1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5 Char"/>
    <w:basedOn w:val="17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9">
    <w:name w:val="正文文本 Char"/>
    <w:basedOn w:val="17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character" w:customStyle="1" w:styleId="22">
    <w:name w:val="标题 2 Char"/>
    <w:basedOn w:val="17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正文首行缩进 Char"/>
    <w:basedOn w:val="19"/>
    <w:link w:val="13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4">
    <w:name w:val="正文文本缩进 Char"/>
    <w:basedOn w:val="17"/>
    <w:link w:val="8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5">
    <w:name w:val="正文首行缩进 2 Char"/>
    <w:basedOn w:val="24"/>
    <w:link w:val="1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6">
    <w:name w:val="文档结构图 Char"/>
    <w:basedOn w:val="17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4812</Words>
  <Characters>5391</Characters>
  <Lines>40</Lines>
  <Paragraphs>11</Paragraphs>
  <TotalTime>11</TotalTime>
  <ScaleCrop>false</ScaleCrop>
  <LinksUpToDate>false</LinksUpToDate>
  <CharactersWithSpaces>5515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2024-09-19T01:15:00Z</dcterms:created>
  <dc:creator>廖艺齐</dc:creator>
  <cp:lastModifiedBy>N</cp:lastModifiedBy>
  <dcterms:modified xsi:type="dcterms:W3CDTF">2025-04-03T03:57:41Z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0DAE92FF72BA42A3859DC20692B10E41_13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